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4B20D8"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游明朝" w:cs="Arial" w:hint="eastAsia"/>
          <w:b/>
          <w:noProof/>
          <w:sz w:val="24"/>
          <w:lang w:eastAsia="ja-JP"/>
        </w:rPr>
        <w:t>1</w:t>
      </w:r>
      <w:r w:rsidR="00F3549C">
        <w:rPr>
          <w:rFonts w:eastAsia="游明朝" w:cs="Arial"/>
          <w:b/>
          <w:noProof/>
          <w:sz w:val="24"/>
          <w:lang w:eastAsia="ja-JP"/>
        </w:rPr>
        <w:t>60-Ad-Hoc-e</w:t>
      </w:r>
      <w:r>
        <w:rPr>
          <w:b/>
          <w:i/>
          <w:noProof/>
          <w:sz w:val="28"/>
        </w:rPr>
        <w:tab/>
      </w:r>
      <w:r w:rsidR="00C46798" w:rsidRPr="00C46798">
        <w:rPr>
          <w:rFonts w:cs="Arial"/>
          <w:b/>
          <w:noProof/>
          <w:sz w:val="24"/>
        </w:rPr>
        <w:t>S2-2400669</w:t>
      </w:r>
    </w:p>
    <w:p w14:paraId="00890AF0" w14:textId="7CB563DB"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81A7D4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3549C">
        <w:rPr>
          <w:rFonts w:ascii="Arial" w:hAnsi="Arial" w:cs="Arial"/>
          <w:b/>
        </w:rPr>
        <w:t>KDDI</w:t>
      </w:r>
      <w:r w:rsidR="00CA0C1D">
        <w:rPr>
          <w:rFonts w:ascii="Arial" w:hAnsi="Arial" w:cs="Arial"/>
          <w:b/>
        </w:rPr>
        <w:t xml:space="preserve"> </w:t>
      </w:r>
    </w:p>
    <w:p w14:paraId="0F18C97F" w14:textId="55C4C3B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605">
        <w:rPr>
          <w:rFonts w:ascii="Arial" w:hAnsi="Arial" w:cs="Arial"/>
          <w:b/>
        </w:rPr>
        <w:t>Use</w:t>
      </w:r>
      <w:r w:rsidR="00403D14">
        <w:rPr>
          <w:rFonts w:ascii="Arial" w:hAnsi="Arial" w:cs="Arial"/>
          <w:b/>
        </w:rPr>
        <w:t xml:space="preserve"> </w:t>
      </w:r>
      <w:r w:rsidR="00EF5605">
        <w:rPr>
          <w:rFonts w:ascii="Arial" w:hAnsi="Arial" w:cs="Arial"/>
          <w:b/>
        </w:rPr>
        <w:t>case on FS_AIML_CN WT#2</w:t>
      </w:r>
    </w:p>
    <w:p w14:paraId="44F6D97D" w14:textId="2C4070AE"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356759" w:rsidRPr="00356759">
        <w:rPr>
          <w:rFonts w:ascii="Arial" w:hAnsi="Arial" w:cs="Arial"/>
          <w:b/>
        </w:rPr>
        <w:t>Approval</w:t>
      </w:r>
    </w:p>
    <w:p w14:paraId="4D026DC5" w14:textId="7DEC6A1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56759">
        <w:rPr>
          <w:rFonts w:ascii="Arial" w:hAnsi="Arial" w:cs="Arial"/>
          <w:b/>
        </w:rPr>
        <w:t>19.15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1EAD348"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w:t>
      </w:r>
      <w:r w:rsidR="00EF5605">
        <w:rPr>
          <w:rFonts w:ascii="Arial" w:hAnsi="Arial" w:cs="Arial"/>
          <w:i/>
        </w:rPr>
        <w:t xml:space="preserve">discussion paper </w:t>
      </w:r>
      <w:r w:rsidR="00801A40" w:rsidRPr="00801A40">
        <w:rPr>
          <w:rFonts w:ascii="Arial" w:hAnsi="Arial" w:cs="Arial"/>
          <w:i/>
        </w:rPr>
        <w:t xml:space="preserve">is </w:t>
      </w:r>
      <w:r w:rsidR="00801A40">
        <w:rPr>
          <w:rFonts w:ascii="Arial" w:hAnsi="Arial" w:cs="Arial"/>
          <w:i/>
        </w:rPr>
        <w:t xml:space="preserve">to </w:t>
      </w:r>
      <w:r w:rsidR="00EF5605">
        <w:rPr>
          <w:rFonts w:ascii="Arial" w:hAnsi="Arial" w:cs="Arial"/>
          <w:i/>
        </w:rPr>
        <w:t xml:space="preserve">explain a </w:t>
      </w:r>
      <w:proofErr w:type="spellStart"/>
      <w:r w:rsidR="00EF5605">
        <w:rPr>
          <w:rFonts w:ascii="Arial" w:hAnsi="Arial" w:cs="Arial"/>
          <w:i/>
        </w:rPr>
        <w:t>usecase</w:t>
      </w:r>
      <w:proofErr w:type="spellEnd"/>
      <w:r w:rsidR="00EF5605">
        <w:rPr>
          <w:rFonts w:ascii="Arial" w:hAnsi="Arial" w:cs="Arial"/>
          <w:i/>
        </w:rPr>
        <w:t xml:space="preserve"> of WT#2,</w:t>
      </w:r>
      <w:r w:rsidR="00EF5605" w:rsidRPr="001217FC">
        <w:rPr>
          <w:rFonts w:ascii="Arial" w:hAnsi="Arial" w:cs="Arial"/>
          <w:i/>
        </w:rPr>
        <w:t xml:space="preserve"> </w:t>
      </w:r>
      <w:r w:rsidR="00EF5605">
        <w:rPr>
          <w:rFonts w:ascii="Arial" w:hAnsi="Arial" w:cs="Arial"/>
          <w:i/>
        </w:rPr>
        <w:t xml:space="preserve">i.e., support of </w:t>
      </w:r>
      <w:r w:rsidR="001217FC" w:rsidRPr="001217FC">
        <w:rPr>
          <w:rFonts w:ascii="Arial" w:hAnsi="Arial" w:cs="Arial"/>
          <w:i/>
        </w:rPr>
        <w:t>Vertical Federated Learning</w:t>
      </w:r>
      <w:r w:rsidR="00EF5605">
        <w:rPr>
          <w:rFonts w:ascii="Arial" w:hAnsi="Arial" w:cs="Arial"/>
          <w:i/>
        </w:rPr>
        <w:t xml:space="preserve"> involving NWDAF and AF</w:t>
      </w:r>
      <w:r w:rsidR="001217FC" w:rsidRPr="001217FC">
        <w:rPr>
          <w:rFonts w:ascii="Arial" w:hAnsi="Arial" w:cs="Arial"/>
          <w:i/>
        </w:rPr>
        <w:t>.</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7372AFC1" w14:textId="06442749" w:rsidR="00000AD9" w:rsidRPr="009B4A0B" w:rsidRDefault="005B227D" w:rsidP="00EF5605">
      <w:pPr>
        <w:spacing w:after="120"/>
        <w:rPr>
          <w:rFonts w:eastAsia="游明朝"/>
        </w:rPr>
      </w:pPr>
      <w:r>
        <w:t xml:space="preserve">This </w:t>
      </w:r>
      <w:r w:rsidR="00EF5605">
        <w:t xml:space="preserve">paper explains a </w:t>
      </w:r>
      <w:proofErr w:type="spellStart"/>
      <w:r w:rsidR="00EF5605">
        <w:t>usecase</w:t>
      </w:r>
      <w:proofErr w:type="spellEnd"/>
      <w:r w:rsidR="00EF5605">
        <w:t xml:space="preserve"> of </w:t>
      </w:r>
      <w:r w:rsidR="001217FC">
        <w:t>WT#2</w:t>
      </w:r>
      <w:bookmarkStart w:id="3" w:name="_Hlk513714389"/>
      <w:r w:rsidR="00EF5605">
        <w:t xml:space="preserve">, i.e., </w:t>
      </w:r>
    </w:p>
    <w:p w14:paraId="0B808F19" w14:textId="4C80DF2C" w:rsidR="009B4A0B" w:rsidRPr="009B4A0B" w:rsidRDefault="009B4A0B" w:rsidP="009B4A0B">
      <w:pPr>
        <w:rPr>
          <w:rFonts w:eastAsia="游明朝"/>
          <w:i/>
          <w:iCs/>
          <w:color w:val="4472C4" w:themeColor="accent1"/>
        </w:rPr>
      </w:pPr>
      <w:r w:rsidRPr="009B4A0B">
        <w:rPr>
          <w:rFonts w:eastAsia="游明朝"/>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游明朝"/>
          <w:i/>
          <w:iCs/>
          <w:color w:val="4472C4" w:themeColor="accent1"/>
        </w:rPr>
      </w:pPr>
      <w:r w:rsidRPr="009B4A0B">
        <w:rPr>
          <w:rFonts w:eastAsia="游明朝"/>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游明朝"/>
          <w:i/>
          <w:iCs/>
          <w:color w:val="4472C4" w:themeColor="accent1"/>
        </w:rPr>
        <w:t>taken into account</w:t>
      </w:r>
      <w:proofErr w:type="gramEnd"/>
      <w:r w:rsidRPr="009B4A0B">
        <w:rPr>
          <w:rFonts w:eastAsia="游明朝"/>
          <w:i/>
          <w:iCs/>
          <w:color w:val="4472C4" w:themeColor="accent1"/>
        </w:rPr>
        <w:t xml:space="preserve"> and reused whenever possible.</w:t>
      </w:r>
    </w:p>
    <w:p w14:paraId="60AED29B" w14:textId="02A4FAF9" w:rsidR="009B4A0B" w:rsidRPr="009B4A0B" w:rsidRDefault="009B4A0B" w:rsidP="009B4A0B">
      <w:pPr>
        <w:rPr>
          <w:rFonts w:eastAsia="游明朝"/>
          <w:i/>
          <w:iCs/>
          <w:color w:val="4472C4" w:themeColor="accent1"/>
        </w:rPr>
      </w:pPr>
      <w:r w:rsidRPr="009B4A0B">
        <w:rPr>
          <w:rFonts w:eastAsia="游明朝"/>
          <w:i/>
          <w:iCs/>
          <w:color w:val="4472C4" w:themeColor="accent1"/>
        </w:rPr>
        <w:t>NOTE 8: coordination with SA6 is required.</w:t>
      </w:r>
    </w:p>
    <w:p w14:paraId="49A4A092" w14:textId="748BC00E" w:rsidR="00C53004" w:rsidRDefault="00C53004" w:rsidP="00940CAD">
      <w:pPr>
        <w:rPr>
          <w:color w:val="auto"/>
          <w:lang w:eastAsia="zh-CN"/>
        </w:rPr>
      </w:pPr>
    </w:p>
    <w:p w14:paraId="2CB7F645" w14:textId="07450B3D" w:rsidR="00E371C5" w:rsidRPr="00E371C5" w:rsidRDefault="0048465F" w:rsidP="00940CAD">
      <w:pPr>
        <w:rPr>
          <w:rFonts w:eastAsia="游明朝"/>
        </w:rPr>
      </w:pPr>
      <w:r>
        <w:rPr>
          <w:rFonts w:eastAsia="游明朝"/>
          <w:color w:val="auto"/>
        </w:rPr>
        <w:t xml:space="preserve">This paper explains </w:t>
      </w:r>
      <w:r w:rsidR="00981C02">
        <w:rPr>
          <w:rFonts w:eastAsia="游明朝"/>
          <w:color w:val="auto"/>
        </w:rPr>
        <w:t xml:space="preserve">a </w:t>
      </w:r>
      <w:proofErr w:type="spellStart"/>
      <w:r>
        <w:rPr>
          <w:rFonts w:eastAsia="游明朝"/>
          <w:color w:val="auto"/>
        </w:rPr>
        <w:t>usecase</w:t>
      </w:r>
      <w:proofErr w:type="spellEnd"/>
      <w:r>
        <w:rPr>
          <w:rFonts w:eastAsia="游明朝"/>
          <w:color w:val="auto"/>
        </w:rPr>
        <w:t xml:space="preserve"> of </w:t>
      </w:r>
      <w:r w:rsidR="00E371C5">
        <w:rPr>
          <w:rFonts w:eastAsia="游明朝"/>
          <w:color w:val="auto"/>
        </w:rPr>
        <w:t xml:space="preserve">Vertical Federated Learning on </w:t>
      </w:r>
      <w:r>
        <w:t xml:space="preserve">Observed Service Experience related network data analytics involving NWDAF and AF. </w:t>
      </w:r>
    </w:p>
    <w:p w14:paraId="7DCAC35C" w14:textId="4A883D44" w:rsidR="0048465F" w:rsidRDefault="00E371C5" w:rsidP="00940CAD">
      <w:pPr>
        <w:rPr>
          <w:rFonts w:eastAsia="游明朝"/>
          <w:color w:val="auto"/>
        </w:rPr>
      </w:pPr>
      <w:r w:rsidRPr="00E371C5">
        <w:rPr>
          <w:b/>
          <w:bCs/>
        </w:rPr>
        <w:t>Observed Service Experience related network data analytics</w:t>
      </w:r>
      <w:r w:rsidRPr="00E371C5">
        <w:rPr>
          <w:rFonts w:eastAsia="游明朝"/>
          <w:b/>
          <w:bCs/>
        </w:rPr>
        <w:t xml:space="preserve"> up to Rel18:</w:t>
      </w:r>
      <w:r>
        <w:rPr>
          <w:rFonts w:eastAsia="游明朝"/>
        </w:rPr>
        <w:t xml:space="preserve"> </w:t>
      </w:r>
      <w:r w:rsidR="00E56CDF">
        <w:rPr>
          <w:rFonts w:eastAsia="游明朝"/>
        </w:rPr>
        <w:t>From Rel16</w:t>
      </w:r>
      <w:r w:rsidR="007564A5">
        <w:rPr>
          <w:rFonts w:eastAsia="游明朝"/>
        </w:rPr>
        <w:t xml:space="preserve"> to </w:t>
      </w:r>
      <w:r w:rsidR="002B43C1">
        <w:rPr>
          <w:rFonts w:eastAsia="游明朝"/>
        </w:rPr>
        <w:t>Rel18,</w:t>
      </w:r>
      <w:r w:rsidR="007564A5">
        <w:rPr>
          <w:rFonts w:eastAsia="游明朝"/>
        </w:rPr>
        <w:t xml:space="preserve"> we have specified</w:t>
      </w:r>
      <w:r w:rsidR="00E56CDF">
        <w:rPr>
          <w:rFonts w:eastAsia="游明朝"/>
        </w:rPr>
        <w:t xml:space="preserve"> and improved </w:t>
      </w:r>
      <w:r w:rsidR="002B43C1" w:rsidRPr="00E2705A">
        <w:rPr>
          <w:color w:val="auto"/>
          <w:lang w:eastAsia="zh-CN"/>
        </w:rPr>
        <w:t>Observed Service Experience related network data analytics</w:t>
      </w:r>
      <w:r w:rsidR="0020581E">
        <w:rPr>
          <w:color w:val="auto"/>
          <w:lang w:eastAsia="zh-CN"/>
        </w:rPr>
        <w:t xml:space="preserve"> </w:t>
      </w:r>
      <w:r w:rsidR="00E56CDF">
        <w:rPr>
          <w:rFonts w:eastAsia="游明朝"/>
        </w:rPr>
        <w:t xml:space="preserve">so that we can expose highly </w:t>
      </w:r>
      <w:r w:rsidR="007564A5">
        <w:rPr>
          <w:rFonts w:eastAsia="游明朝"/>
        </w:rPr>
        <w:t xml:space="preserve">accurate </w:t>
      </w:r>
      <w:r w:rsidR="00E56CDF">
        <w:rPr>
          <w:rFonts w:eastAsia="游明朝"/>
        </w:rPr>
        <w:t xml:space="preserve">and </w:t>
      </w:r>
      <w:proofErr w:type="spellStart"/>
      <w:r w:rsidR="00E56CDF">
        <w:rPr>
          <w:rFonts w:eastAsia="游明朝"/>
        </w:rPr>
        <w:t>flutilful</w:t>
      </w:r>
      <w:proofErr w:type="spellEnd"/>
      <w:r w:rsidR="00E56CDF">
        <w:rPr>
          <w:rFonts w:eastAsia="游明朝"/>
        </w:rPr>
        <w:t xml:space="preserve"> </w:t>
      </w:r>
      <w:r w:rsidR="007564A5">
        <w:rPr>
          <w:rFonts w:eastAsia="游明朝"/>
        </w:rPr>
        <w:t xml:space="preserve">analytics output. </w:t>
      </w:r>
      <w:r w:rsidR="00E56CDF">
        <w:rPr>
          <w:rFonts w:eastAsia="游明朝"/>
        </w:rPr>
        <w:t>This is because NWDAF can collect and expose various of input data and output analytics, respectively. For example, i</w:t>
      </w:r>
      <w:r w:rsidR="007564A5">
        <w:rPr>
          <w:rFonts w:eastAsia="游明朝"/>
        </w:rPr>
        <w:t xml:space="preserve">nput </w:t>
      </w:r>
      <w:r w:rsidR="002B43C1">
        <w:rPr>
          <w:rFonts w:eastAsia="游明朝"/>
        </w:rPr>
        <w:t>data</w:t>
      </w:r>
      <w:r w:rsidR="007564A5">
        <w:rPr>
          <w:rFonts w:eastAsia="游明朝"/>
        </w:rPr>
        <w:t xml:space="preserve"> </w:t>
      </w:r>
      <w:r w:rsidR="00E56CDF">
        <w:rPr>
          <w:rFonts w:eastAsia="游明朝"/>
        </w:rPr>
        <w:t xml:space="preserve">can be collected </w:t>
      </w:r>
      <w:r w:rsidR="007564A5">
        <w:rPr>
          <w:rFonts w:eastAsia="游明朝"/>
        </w:rPr>
        <w:t xml:space="preserve">from </w:t>
      </w:r>
      <w:r w:rsidR="00E56CDF">
        <w:rPr>
          <w:rFonts w:eastAsia="游明朝"/>
        </w:rPr>
        <w:t xml:space="preserve">both </w:t>
      </w:r>
      <w:r w:rsidR="007564A5">
        <w:rPr>
          <w:rFonts w:eastAsia="游明朝"/>
        </w:rPr>
        <w:t>5GC NFs and AF</w:t>
      </w:r>
      <w:r w:rsidR="002B43C1">
        <w:rPr>
          <w:rFonts w:eastAsia="游明朝"/>
        </w:rPr>
        <w:t xml:space="preserve">, such as </w:t>
      </w:r>
      <w:r w:rsidR="007564A5">
        <w:rPr>
          <w:rFonts w:eastAsia="游明朝"/>
        </w:rPr>
        <w:t xml:space="preserve">UE location from both GSLM and </w:t>
      </w:r>
      <w:r w:rsidR="002B43C1">
        <w:rPr>
          <w:rFonts w:eastAsia="游明朝" w:hint="eastAsia"/>
          <w:color w:val="auto"/>
        </w:rPr>
        <w:t>A</w:t>
      </w:r>
      <w:r w:rsidR="002B43C1">
        <w:rPr>
          <w:rFonts w:eastAsia="游明朝"/>
          <w:color w:val="auto"/>
        </w:rPr>
        <w:t>F</w:t>
      </w:r>
      <w:r w:rsidR="007564A5">
        <w:rPr>
          <w:rFonts w:eastAsia="游明朝"/>
          <w:color w:val="auto"/>
        </w:rPr>
        <w:t xml:space="preserve">, and performance data at an application server from AF. Furthermore, NWDAF can expose </w:t>
      </w:r>
      <w:r w:rsidR="00E56CDF">
        <w:rPr>
          <w:rFonts w:eastAsia="游明朝"/>
          <w:color w:val="auto"/>
        </w:rPr>
        <w:t>various of output analytics, such as UE location</w:t>
      </w:r>
      <w:r>
        <w:rPr>
          <w:rFonts w:eastAsia="游明朝"/>
          <w:color w:val="auto"/>
        </w:rPr>
        <w:t xml:space="preserve"> and MOS value</w:t>
      </w:r>
      <w:r w:rsidR="00E56CDF">
        <w:rPr>
          <w:rFonts w:eastAsia="游明朝"/>
          <w:color w:val="auto"/>
        </w:rPr>
        <w:t>.</w:t>
      </w:r>
    </w:p>
    <w:p w14:paraId="2352DD79" w14:textId="1A540710" w:rsidR="00E56CDF" w:rsidRDefault="00CF5DCC" w:rsidP="00940CAD">
      <w:pPr>
        <w:rPr>
          <w:color w:val="auto"/>
          <w:lang w:eastAsia="zh-CN"/>
        </w:rPr>
      </w:pPr>
      <w:r>
        <w:rPr>
          <w:rFonts w:eastAsia="游明朝"/>
          <w:b/>
          <w:bCs/>
        </w:rPr>
        <w:t xml:space="preserve">Challenges </w:t>
      </w:r>
      <w:r w:rsidR="0020581E" w:rsidRPr="00F9291A">
        <w:rPr>
          <w:rFonts w:eastAsia="游明朝"/>
          <w:b/>
          <w:bCs/>
        </w:rPr>
        <w:t xml:space="preserve">of current </w:t>
      </w:r>
      <w:r w:rsidR="0020581E" w:rsidRPr="00F9291A">
        <w:rPr>
          <w:b/>
          <w:bCs/>
          <w:color w:val="auto"/>
          <w:lang w:eastAsia="zh-CN"/>
        </w:rPr>
        <w:t>OSE analytics:</w:t>
      </w:r>
      <w:r w:rsidR="0020581E">
        <w:rPr>
          <w:color w:val="auto"/>
          <w:lang w:eastAsia="zh-CN"/>
        </w:rPr>
        <w:t xml:space="preserve"> The </w:t>
      </w:r>
      <w:r>
        <w:rPr>
          <w:color w:val="auto"/>
          <w:lang w:eastAsia="zh-CN"/>
        </w:rPr>
        <w:t xml:space="preserve">challenges </w:t>
      </w:r>
      <w:r w:rsidR="0020581E">
        <w:rPr>
          <w:color w:val="auto"/>
          <w:lang w:eastAsia="zh-CN"/>
        </w:rPr>
        <w:t xml:space="preserve">are </w:t>
      </w:r>
      <w:r w:rsidR="00B74B29">
        <w:rPr>
          <w:color w:val="auto"/>
          <w:lang w:eastAsia="zh-CN"/>
        </w:rPr>
        <w:t>twofold</w:t>
      </w:r>
      <w:r w:rsidR="0020581E">
        <w:rPr>
          <w:color w:val="auto"/>
          <w:lang w:eastAsia="zh-CN"/>
        </w:rPr>
        <w:t>:</w:t>
      </w:r>
    </w:p>
    <w:p w14:paraId="3495475E" w14:textId="409D3FFB" w:rsidR="00B74B29" w:rsidRDefault="00B74B29" w:rsidP="00B74B29">
      <w:pPr>
        <w:rPr>
          <w:color w:val="auto"/>
          <w:lang w:eastAsia="zh-CN"/>
        </w:rPr>
      </w:pPr>
      <w:r w:rsidRPr="22220628">
        <w:rPr>
          <w:color w:val="auto"/>
          <w:lang w:eastAsia="zh-CN"/>
        </w:rPr>
        <w:t>-Blocker of data usage: Mobile networks consisting of multiple domains, such as CN and AF, generate vast and beneficial data. Instead, some of them have yet to be fully utilized. The first blockage is private implementations; each domain has private implementation but is unwilling to report its data. Second is the privacy-sensitive data, such as UE location. These raw data</w:t>
      </w:r>
      <w:r w:rsidR="73A951DF" w:rsidRPr="22220628">
        <w:rPr>
          <w:color w:val="auto"/>
          <w:lang w:eastAsia="zh-CN"/>
        </w:rPr>
        <w:t xml:space="preserve"> might not </w:t>
      </w:r>
      <w:r w:rsidRPr="22220628">
        <w:rPr>
          <w:color w:val="auto"/>
          <w:lang w:eastAsia="zh-CN"/>
        </w:rPr>
        <w:t>be exposed due to the operator's or government's privacy protection policy.</w:t>
      </w:r>
    </w:p>
    <w:p w14:paraId="5DDFAD59" w14:textId="2D9BB8C1" w:rsidR="00B74B29" w:rsidRDefault="00B74B29" w:rsidP="00B74B29">
      <w:pPr>
        <w:rPr>
          <w:color w:val="auto"/>
          <w:lang w:eastAsia="zh-CN"/>
        </w:rPr>
      </w:pPr>
      <w:r>
        <w:rPr>
          <w:color w:val="auto"/>
          <w:lang w:eastAsia="zh-CN"/>
        </w:rPr>
        <w:t xml:space="preserve">- Needs diversity: Defining analytics for each application is impractical due to the diversity of application needs. Now, AF </w:t>
      </w:r>
      <w:proofErr w:type="gramStart"/>
      <w:r>
        <w:rPr>
          <w:color w:val="auto"/>
          <w:lang w:eastAsia="zh-CN"/>
        </w:rPr>
        <w:t>has to</w:t>
      </w:r>
      <w:proofErr w:type="gramEnd"/>
      <w:r>
        <w:rPr>
          <w:color w:val="auto"/>
          <w:lang w:eastAsia="zh-CN"/>
        </w:rPr>
        <w:t xml:space="preserve"> put up with the uniform standardized Analytics output, such as MOS value. </w:t>
      </w:r>
    </w:p>
    <w:p w14:paraId="5606942F" w14:textId="02692A59" w:rsidR="00B74B29" w:rsidRDefault="00CF5DCC" w:rsidP="00940CAD">
      <w:pPr>
        <w:rPr>
          <w:color w:val="auto"/>
          <w:lang w:eastAsia="zh-CN"/>
        </w:rPr>
      </w:pPr>
      <w:r w:rsidRPr="00CF5DCC">
        <w:rPr>
          <w:b/>
          <w:bCs/>
          <w:color w:val="auto"/>
          <w:lang w:eastAsia="zh-CN"/>
        </w:rPr>
        <w:t xml:space="preserve">Vertical Federated Learning </w:t>
      </w:r>
      <w:r w:rsidR="00381F92">
        <w:rPr>
          <w:b/>
          <w:bCs/>
          <w:color w:val="auto"/>
          <w:lang w:eastAsia="zh-CN"/>
        </w:rPr>
        <w:t>adopt for OSE analytics</w:t>
      </w:r>
      <w:r w:rsidRPr="00CF5DCC">
        <w:rPr>
          <w:b/>
          <w:bCs/>
          <w:color w:val="auto"/>
          <w:lang w:eastAsia="zh-CN"/>
        </w:rPr>
        <w:t>:</w:t>
      </w:r>
      <w:r>
        <w:rPr>
          <w:color w:val="auto"/>
          <w:lang w:eastAsia="zh-CN"/>
        </w:rPr>
        <w:t xml:space="preserve"> </w:t>
      </w:r>
      <w:r w:rsidR="00381F92">
        <w:rPr>
          <w:color w:val="auto"/>
          <w:lang w:eastAsia="zh-CN"/>
        </w:rPr>
        <w:t xml:space="preserve">In Rel-19, 3GPP tries to adopt VFL, a mechanism for distributed functionalities of an ML model, to tackle these challenges. Namely, without exposing raw data, VFL enables analytics that is comparably beneficial to raw data and is more flexible for the consumer. Specifically, VFL supports AI training and inference without the need for raw data transferring but only </w:t>
      </w:r>
      <w:r w:rsidR="00381F92" w:rsidRPr="00D82BC4">
        <w:rPr>
          <w:color w:val="auto"/>
          <w:lang w:eastAsia="zh-CN"/>
        </w:rPr>
        <w:t xml:space="preserve">with </w:t>
      </w:r>
      <w:r w:rsidR="00381F92">
        <w:rPr>
          <w:color w:val="auto"/>
          <w:lang w:eastAsia="zh-CN"/>
        </w:rPr>
        <w:t xml:space="preserve">intermediate results exchange </w:t>
      </w:r>
      <w:r w:rsidR="00381F92" w:rsidRPr="00E2705A">
        <w:rPr>
          <w:color w:val="auto"/>
          <w:lang w:eastAsia="zh-CN"/>
        </w:rPr>
        <w:t>for gradient and loss</w:t>
      </w:r>
      <w:r w:rsidR="00381F92">
        <w:rPr>
          <w:color w:val="auto"/>
          <w:lang w:eastAsia="zh-CN"/>
        </w:rPr>
        <w:t>.</w:t>
      </w:r>
    </w:p>
    <w:p w14:paraId="7B691450" w14:textId="77777777" w:rsidR="008B6E5F" w:rsidRDefault="00746340" w:rsidP="00940CAD">
      <w:pPr>
        <w:rPr>
          <w:rFonts w:eastAsia="游明朝"/>
          <w:color w:val="auto"/>
        </w:rPr>
      </w:pPr>
      <w:r>
        <w:rPr>
          <w:rFonts w:eastAsia="游明朝" w:hint="eastAsia"/>
          <w:color w:val="auto"/>
        </w:rPr>
        <w:t>F</w:t>
      </w:r>
      <w:r>
        <w:rPr>
          <w:rFonts w:eastAsia="游明朝"/>
          <w:color w:val="auto"/>
        </w:rPr>
        <w:t xml:space="preserve">igure 1 and 2 shows the assumptions and procedure for OSE analytics with VFL. As denoted in the aforementioned, NWDAF has input data from 5GC, and AF has </w:t>
      </w:r>
      <w:proofErr w:type="gramStart"/>
      <w:r>
        <w:rPr>
          <w:rFonts w:eastAsia="游明朝"/>
          <w:color w:val="auto"/>
        </w:rPr>
        <w:t>a</w:t>
      </w:r>
      <w:proofErr w:type="gramEnd"/>
      <w:r>
        <w:rPr>
          <w:rFonts w:eastAsia="游明朝"/>
          <w:color w:val="auto"/>
        </w:rPr>
        <w:t xml:space="preserve"> output label and input data, however these raw data cannot be exposed. </w:t>
      </w:r>
    </w:p>
    <w:p w14:paraId="6C7DDB87" w14:textId="77777777" w:rsidR="00E421D6" w:rsidRPr="00E421D6" w:rsidRDefault="00E421D6" w:rsidP="00E421D6">
      <w:pPr>
        <w:rPr>
          <w:rFonts w:eastAsia="游明朝"/>
          <w:color w:val="auto"/>
        </w:rPr>
      </w:pPr>
      <w:r w:rsidRPr="00E421D6">
        <w:rPr>
          <w:rFonts w:eastAsia="游明朝"/>
          <w:color w:val="auto"/>
        </w:rPr>
        <w:lastRenderedPageBreak/>
        <w:t xml:space="preserve">Figure 2 shows the procedure of ML model training using VFL consisting of 4 steps. Note that if only ML model inference is performed, i.e., if we already have a well-trained ML model, only steps 1 and 2 are required. </w:t>
      </w:r>
    </w:p>
    <w:p w14:paraId="335BBFC2" w14:textId="77777777" w:rsidR="00E421D6" w:rsidRPr="00E421D6" w:rsidRDefault="00E421D6" w:rsidP="00E421D6">
      <w:pPr>
        <w:rPr>
          <w:rFonts w:eastAsia="游明朝"/>
          <w:color w:val="auto"/>
        </w:rPr>
      </w:pPr>
      <w:r w:rsidRPr="00E421D6">
        <w:rPr>
          <w:rFonts w:eastAsia="游明朝"/>
          <w:color w:val="auto"/>
        </w:rPr>
        <w:t xml:space="preserve"> - Step 1: First, the NWDAF and AF are assigned a portion of an ML model, respectively. The step 1 occurs at once when the VFL procedure starts. </w:t>
      </w:r>
    </w:p>
    <w:p w14:paraId="61D836BD" w14:textId="571526B3" w:rsidR="00E421D6" w:rsidRPr="00E421D6" w:rsidRDefault="00E421D6" w:rsidP="00E421D6">
      <w:pPr>
        <w:rPr>
          <w:rFonts w:eastAsia="游明朝"/>
          <w:color w:val="auto"/>
        </w:rPr>
      </w:pPr>
      <w:r w:rsidRPr="38C442E5">
        <w:rPr>
          <w:rFonts w:eastAsia="游明朝"/>
          <w:color w:val="auto"/>
        </w:rPr>
        <w:t xml:space="preserve"> - Step 2: NWDAF obtains intermediate results by feeding the input data collected from 5GC NFs to the assigned ML model and exposes the results to the AF with </w:t>
      </w:r>
      <w:proofErr w:type="gramStart"/>
      <w:r w:rsidRPr="38C442E5">
        <w:rPr>
          <w:rFonts w:eastAsia="游明朝"/>
          <w:color w:val="auto"/>
        </w:rPr>
        <w:t>an</w:t>
      </w:r>
      <w:proofErr w:type="gramEnd"/>
      <w:r w:rsidRPr="38C442E5">
        <w:rPr>
          <w:rFonts w:eastAsia="游明朝"/>
          <w:color w:val="auto"/>
        </w:rPr>
        <w:t xml:space="preserve"> UE identity. The AF integrates the received results and the input data </w:t>
      </w:r>
      <w:r w:rsidR="2386A02C" w:rsidRPr="38C442E5">
        <w:rPr>
          <w:rFonts w:eastAsia="游明朝"/>
          <w:color w:val="auto"/>
        </w:rPr>
        <w:t xml:space="preserve">on </w:t>
      </w:r>
      <w:r w:rsidRPr="38C442E5">
        <w:rPr>
          <w:rFonts w:eastAsia="游明朝"/>
          <w:color w:val="auto"/>
        </w:rPr>
        <w:t xml:space="preserve">the </w:t>
      </w:r>
      <w:r w:rsidR="3534FD50" w:rsidRPr="38C442E5">
        <w:rPr>
          <w:rFonts w:eastAsia="游明朝"/>
          <w:color w:val="auto"/>
        </w:rPr>
        <w:t xml:space="preserve">same </w:t>
      </w:r>
      <w:r w:rsidRPr="38C442E5">
        <w:rPr>
          <w:rFonts w:eastAsia="游明朝"/>
          <w:color w:val="auto"/>
        </w:rPr>
        <w:t xml:space="preserve">AF that corresponds to the UE identity. Subsequently, the AF feeds the integrated data to the assigned portion of the ML model and obtains the ML model output. </w:t>
      </w:r>
    </w:p>
    <w:p w14:paraId="3EB8D284" w14:textId="77777777" w:rsidR="00E421D6" w:rsidRPr="00E421D6" w:rsidRDefault="00E421D6" w:rsidP="00E421D6">
      <w:pPr>
        <w:rPr>
          <w:rFonts w:eastAsia="游明朝"/>
          <w:color w:val="auto"/>
        </w:rPr>
      </w:pPr>
      <w:r w:rsidRPr="00E421D6">
        <w:rPr>
          <w:rFonts w:eastAsia="游明朝"/>
          <w:color w:val="auto"/>
        </w:rPr>
        <w:t xml:space="preserve"> - Step 3: AF calculates the loss of the model output obtained at step 2 and the corresponding output label, which is a ground-truth label. </w:t>
      </w:r>
    </w:p>
    <w:p w14:paraId="27A622DA" w14:textId="11B2D222" w:rsidR="00E421D6" w:rsidRDefault="00E421D6" w:rsidP="38C442E5">
      <w:pPr>
        <w:rPr>
          <w:rFonts w:eastAsia="游明朝"/>
          <w:color w:val="auto"/>
        </w:rPr>
      </w:pPr>
      <w:r w:rsidRPr="38C442E5">
        <w:rPr>
          <w:rFonts w:eastAsia="游明朝"/>
          <w:color w:val="auto"/>
        </w:rPr>
        <w:t xml:space="preserve"> - Step 4: the AF updates the assigned portion of the ML model using the loss and sends the feedback of the intermediate results, i.e., the gradient of the NWDAF’s ML model, to the NWDAF. The NWDAF updates its ML model using the received feedback.</w:t>
      </w:r>
    </w:p>
    <w:p w14:paraId="30A4DB5A" w14:textId="388279B2" w:rsidR="00940CAD" w:rsidRPr="00D878BB" w:rsidRDefault="00E421D6" w:rsidP="38C442E5">
      <w:pPr>
        <w:rPr>
          <w:rFonts w:eastAsia="游明朝"/>
          <w:color w:val="auto"/>
        </w:rPr>
      </w:pPr>
      <w:r w:rsidRPr="38C442E5">
        <w:rPr>
          <w:rFonts w:eastAsia="游明朝"/>
          <w:color w:val="auto"/>
        </w:rPr>
        <w:t xml:space="preserve"> Step 1 is performed at once when the VFL procedure is initiated. Steps 2, 3, and 4 are iterated for pre-defined times or until the loss function is converged.</w:t>
      </w:r>
      <w:r w:rsidR="378862D0" w:rsidRPr="38C442E5">
        <w:rPr>
          <w:rFonts w:eastAsia="游明朝"/>
          <w:color w:val="auto"/>
        </w:rPr>
        <w:t xml:space="preserve"> </w:t>
      </w:r>
    </w:p>
    <w:p w14:paraId="3DAB8613" w14:textId="58EE0E9C" w:rsidR="00940CAD" w:rsidRPr="00D878BB" w:rsidRDefault="6F0DB6AE" w:rsidP="38C442E5">
      <w:pPr>
        <w:rPr>
          <w:rFonts w:eastAsia="游明朝"/>
          <w:color w:val="auto"/>
        </w:rPr>
      </w:pPr>
      <w:r w:rsidRPr="38C442E5">
        <w:rPr>
          <w:rFonts w:eastAsia="游明朝"/>
          <w:color w:val="auto"/>
        </w:rPr>
        <w:t xml:space="preserve">-step 5: </w:t>
      </w:r>
      <w:r w:rsidR="378862D0" w:rsidRPr="38C442E5">
        <w:rPr>
          <w:rFonts w:eastAsia="游明朝"/>
          <w:color w:val="auto"/>
        </w:rPr>
        <w:t xml:space="preserve">After the training procedure, NWDAF </w:t>
      </w:r>
      <w:r w:rsidR="5FD3916E" w:rsidRPr="38C442E5">
        <w:rPr>
          <w:rFonts w:eastAsia="游明朝"/>
          <w:color w:val="auto"/>
        </w:rPr>
        <w:t>will gather a par</w:t>
      </w:r>
      <w:r w:rsidR="616F61CF" w:rsidRPr="38C442E5">
        <w:rPr>
          <w:rFonts w:eastAsia="游明朝"/>
          <w:color w:val="auto"/>
        </w:rPr>
        <w:t xml:space="preserve">t of </w:t>
      </w:r>
      <w:r w:rsidR="5FD3916E" w:rsidRPr="38C442E5">
        <w:rPr>
          <w:rFonts w:eastAsia="游明朝"/>
          <w:color w:val="auto"/>
        </w:rPr>
        <w:t>ML model trained at the AF</w:t>
      </w:r>
      <w:r w:rsidR="5659984F" w:rsidRPr="38C442E5">
        <w:rPr>
          <w:rFonts w:eastAsia="游明朝"/>
          <w:color w:val="auto"/>
        </w:rPr>
        <w:t xml:space="preserve">. </w:t>
      </w:r>
    </w:p>
    <w:p w14:paraId="011BF271" w14:textId="6865B519" w:rsidR="00940CAD" w:rsidRPr="00D878BB" w:rsidRDefault="006A41BB" w:rsidP="00E421D6">
      <w:pPr>
        <w:rPr>
          <w:rFonts w:eastAsia="游明朝"/>
          <w:color w:val="auto"/>
        </w:rPr>
      </w:pPr>
      <w:r>
        <w:rPr>
          <w:rFonts w:eastAsia="游明朝"/>
          <w:color w:val="auto"/>
        </w:rPr>
        <w:t>I</w:t>
      </w:r>
      <w:r w:rsidR="5659984F" w:rsidRPr="38C442E5">
        <w:rPr>
          <w:rFonts w:eastAsia="游明朝"/>
          <w:color w:val="auto"/>
        </w:rPr>
        <w:t xml:space="preserve">f NWDAF is requested an analytics exposure from an </w:t>
      </w:r>
      <w:r w:rsidR="6642D2F2" w:rsidRPr="38C442E5">
        <w:rPr>
          <w:rFonts w:eastAsia="游明朝"/>
          <w:color w:val="auto"/>
        </w:rPr>
        <w:t>NF consumer</w:t>
      </w:r>
      <w:r w:rsidR="5659984F" w:rsidRPr="38C442E5">
        <w:rPr>
          <w:rFonts w:eastAsia="游明朝"/>
          <w:color w:val="auto"/>
        </w:rPr>
        <w:t xml:space="preserve">, which can be </w:t>
      </w:r>
      <w:r w:rsidR="7DA2D2D6" w:rsidRPr="38C442E5">
        <w:rPr>
          <w:rFonts w:eastAsia="游明朝"/>
          <w:color w:val="auto"/>
        </w:rPr>
        <w:t>different</w:t>
      </w:r>
      <w:r w:rsidR="5659984F" w:rsidRPr="38C442E5">
        <w:rPr>
          <w:rFonts w:eastAsia="游明朝"/>
          <w:color w:val="auto"/>
        </w:rPr>
        <w:t xml:space="preserve"> from the AF that was involved in the VFL training procedure</w:t>
      </w:r>
      <w:r w:rsidR="21477827" w:rsidRPr="38C442E5">
        <w:rPr>
          <w:rFonts w:eastAsia="游明朝"/>
          <w:color w:val="auto"/>
        </w:rPr>
        <w:t xml:space="preserve">, </w:t>
      </w:r>
      <w:r w:rsidR="7450F019" w:rsidRPr="38C442E5">
        <w:rPr>
          <w:rFonts w:eastAsia="游明朝"/>
          <w:color w:val="auto"/>
        </w:rPr>
        <w:t>NWDAF provides analytics output using the gathered ML model.</w:t>
      </w:r>
    </w:p>
    <w:bookmarkEnd w:id="3"/>
    <w:p w14:paraId="40691250" w14:textId="7ADA8889" w:rsidR="004A62B1" w:rsidRDefault="00DB273F" w:rsidP="004A62B1">
      <w:pPr>
        <w:spacing w:before="120" w:after="120"/>
        <w:rPr>
          <w:rFonts w:eastAsia="游明朝"/>
        </w:rPr>
      </w:pPr>
      <w:r w:rsidRPr="00DB273F">
        <w:rPr>
          <w:noProof/>
        </w:rPr>
        <w:drawing>
          <wp:inline distT="0" distB="0" distL="0" distR="0" wp14:anchorId="42827BF9" wp14:editId="0F590030">
            <wp:extent cx="6120130" cy="25996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130" cy="2599690"/>
                    </a:xfrm>
                    <a:prstGeom prst="rect">
                      <a:avLst/>
                    </a:prstGeom>
                  </pic:spPr>
                </pic:pic>
              </a:graphicData>
            </a:graphic>
          </wp:inline>
        </w:drawing>
      </w:r>
    </w:p>
    <w:p w14:paraId="2CB4E914" w14:textId="6B36F836" w:rsidR="00145DB3" w:rsidRPr="00145DB3" w:rsidRDefault="00145DB3" w:rsidP="00145DB3">
      <w:pPr>
        <w:spacing w:before="120" w:after="120"/>
        <w:jc w:val="center"/>
        <w:rPr>
          <w:rFonts w:eastAsia="游明朝"/>
        </w:rPr>
      </w:pPr>
      <w:r>
        <w:rPr>
          <w:rFonts w:eastAsia="游明朝" w:hint="eastAsia"/>
        </w:rPr>
        <w:t>F</w:t>
      </w:r>
      <w:r>
        <w:rPr>
          <w:rFonts w:eastAsia="游明朝"/>
        </w:rPr>
        <w:t>igure 1. Assumption of VFL involving NWDAF and AF</w:t>
      </w:r>
    </w:p>
    <w:p w14:paraId="2ABD6D2B" w14:textId="4011D181" w:rsidR="00DB273F" w:rsidRDefault="00DB273F" w:rsidP="004A62B1">
      <w:pPr>
        <w:spacing w:before="120" w:after="120"/>
        <w:rPr>
          <w:rFonts w:eastAsia="游明朝"/>
        </w:rPr>
      </w:pPr>
    </w:p>
    <w:p w14:paraId="069F1543" w14:textId="1F377A2A" w:rsidR="00DB273F" w:rsidRDefault="00EA3BD3" w:rsidP="38C442E5">
      <w:pPr>
        <w:spacing w:before="120" w:after="120"/>
      </w:pPr>
      <w:r w:rsidRPr="00EA3BD3">
        <w:rPr>
          <w:noProof/>
        </w:rPr>
        <w:lastRenderedPageBreak/>
        <w:drawing>
          <wp:inline distT="0" distB="0" distL="0" distR="0" wp14:anchorId="2E566557" wp14:editId="638F36A7">
            <wp:extent cx="6120130" cy="29991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2999105"/>
                    </a:xfrm>
                    <a:prstGeom prst="rect">
                      <a:avLst/>
                    </a:prstGeom>
                  </pic:spPr>
                </pic:pic>
              </a:graphicData>
            </a:graphic>
          </wp:inline>
        </w:drawing>
      </w:r>
    </w:p>
    <w:p w14:paraId="3E70DF47" w14:textId="7C48D6C6" w:rsidR="00145DB3" w:rsidRDefault="00145DB3" w:rsidP="00145DB3">
      <w:pPr>
        <w:spacing w:before="120" w:after="120"/>
        <w:jc w:val="center"/>
        <w:rPr>
          <w:rFonts w:eastAsia="游明朝"/>
        </w:rPr>
      </w:pPr>
      <w:r>
        <w:rPr>
          <w:rFonts w:eastAsia="游明朝" w:hint="eastAsia"/>
        </w:rPr>
        <w:t>F</w:t>
      </w:r>
      <w:r>
        <w:rPr>
          <w:rFonts w:eastAsia="游明朝"/>
        </w:rPr>
        <w:t>igure 2. Procedure of VFL involving NWDAF and AF.</w:t>
      </w:r>
    </w:p>
    <w:p w14:paraId="55F1FCE5" w14:textId="77777777" w:rsidR="00316C16" w:rsidRPr="00414882" w:rsidRDefault="00316C16" w:rsidP="00316C16">
      <w:pPr>
        <w:pStyle w:val="1"/>
        <w:ind w:left="0" w:firstLine="0"/>
        <w:rPr>
          <w:lang w:eastAsia="zh-CN"/>
        </w:rPr>
      </w:pPr>
      <w:r>
        <w:t>2</w:t>
      </w:r>
      <w:r w:rsidRPr="00414882">
        <w:t xml:space="preserve">. </w:t>
      </w:r>
      <w:r w:rsidRPr="00414882">
        <w:rPr>
          <w:rFonts w:hint="eastAsia"/>
          <w:lang w:eastAsia="zh-CN"/>
        </w:rPr>
        <w:t>Proposal</w:t>
      </w:r>
    </w:p>
    <w:p w14:paraId="3F7FCD22" w14:textId="37EA6384" w:rsidR="00316C16" w:rsidRPr="00CF54E4" w:rsidRDefault="00316C16" w:rsidP="00316C16">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w:t>
      </w:r>
      <w:r w:rsidR="00E421D6">
        <w:rPr>
          <w:lang w:eastAsia="zh-CN"/>
        </w:rPr>
        <w:t xml:space="preserve">use case </w:t>
      </w:r>
      <w:r w:rsidRPr="00A86E9E">
        <w:rPr>
          <w:lang w:eastAsia="zh-CN"/>
        </w:rPr>
        <w:t>into TR 23.700-</w:t>
      </w:r>
      <w:r>
        <w:rPr>
          <w:lang w:eastAsia="zh-CN"/>
        </w:rPr>
        <w:t>84</w:t>
      </w:r>
    </w:p>
    <w:p w14:paraId="24ED796E" w14:textId="77777777" w:rsidR="00316C16" w:rsidRPr="008B106E" w:rsidRDefault="00316C16" w:rsidP="00316C16"/>
    <w:p w14:paraId="45582FE7" w14:textId="77777777" w:rsidR="00316C16" w:rsidRPr="00A6679A" w:rsidRDefault="00316C16" w:rsidP="00316C16">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p>
    <w:p w14:paraId="63327A92" w14:textId="5DFA9999" w:rsidR="00316C16" w:rsidRPr="005A2371" w:rsidRDefault="00316C16" w:rsidP="00316C16">
      <w:pPr>
        <w:pStyle w:val="1"/>
      </w:pPr>
      <w:bookmarkStart w:id="4" w:name="_Toc22214903"/>
      <w:bookmarkStart w:id="5" w:name="_Toc23254036"/>
      <w:r w:rsidRPr="005A2371">
        <w:t>5</w:t>
      </w:r>
      <w:r w:rsidRPr="005A2371">
        <w:tab/>
      </w:r>
      <w:bookmarkEnd w:id="4"/>
      <w:bookmarkEnd w:id="5"/>
      <w:r w:rsidRPr="00316C16">
        <w:t>Use cases and Key Issues</w:t>
      </w:r>
    </w:p>
    <w:p w14:paraId="22952216" w14:textId="7B2FE5AC" w:rsidR="00316C16" w:rsidRPr="00056364" w:rsidRDefault="00316C16" w:rsidP="00316C16">
      <w:pPr>
        <w:pStyle w:val="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Pr>
          <w:lang w:eastAsia="ko-KR"/>
        </w:rPr>
        <w:t>X</w:t>
      </w:r>
      <w:r w:rsidRPr="005A2371">
        <w:rPr>
          <w:rFonts w:hint="eastAsia"/>
          <w:lang w:eastAsia="ko-KR"/>
        </w:rPr>
        <w:tab/>
      </w:r>
      <w:r w:rsidRPr="00752415">
        <w:rPr>
          <w:lang w:eastAsia="zh-CN"/>
        </w:rPr>
        <w:t>Use Case</w:t>
      </w:r>
      <w:r w:rsidRPr="00752415">
        <w:t xml:space="preserve"> </w:t>
      </w:r>
      <w:r>
        <w:t>Y</w:t>
      </w:r>
      <w:r w:rsidRPr="005A2371">
        <w:rPr>
          <w:rFonts w:hint="eastAsia"/>
          <w:lang w:eastAsia="ko-KR"/>
        </w:rPr>
        <w:t xml:space="preserve">: </w:t>
      </w:r>
      <w:bookmarkEnd w:id="6"/>
      <w:bookmarkEnd w:id="7"/>
      <w:bookmarkEnd w:id="8"/>
      <w:bookmarkEnd w:id="9"/>
      <w:bookmarkEnd w:id="10"/>
      <w:bookmarkEnd w:id="11"/>
      <w:r>
        <w:t>Vertical Federated Learning with NWDAF and AF</w:t>
      </w:r>
    </w:p>
    <w:p w14:paraId="4E4960CF" w14:textId="77777777" w:rsidR="00316C16" w:rsidRPr="005A2371" w:rsidRDefault="00316C16" w:rsidP="00316C16">
      <w:pPr>
        <w:pStyle w:val="3"/>
      </w:pPr>
      <w:bookmarkStart w:id="12" w:name="_Toc22214905"/>
      <w:bookmarkStart w:id="13" w:name="_Toc23254038"/>
      <w:r w:rsidRPr="005A2371">
        <w:t>5.</w:t>
      </w:r>
      <w:r>
        <w:t>X</w:t>
      </w:r>
      <w:r w:rsidRPr="005A2371">
        <w:t>.1</w:t>
      </w:r>
      <w:r w:rsidRPr="005A2371">
        <w:tab/>
        <w:t>Description</w:t>
      </w:r>
      <w:bookmarkEnd w:id="12"/>
      <w:bookmarkEnd w:id="13"/>
    </w:p>
    <w:p w14:paraId="13F7AB51" w14:textId="77777777" w:rsidR="00E421D6" w:rsidRPr="00E421D6" w:rsidRDefault="00E421D6" w:rsidP="00E421D6">
      <w:pPr>
        <w:spacing w:before="120" w:after="120"/>
        <w:rPr>
          <w:rFonts w:eastAsia="游明朝"/>
        </w:rPr>
      </w:pPr>
      <w:r w:rsidRPr="00E421D6">
        <w:rPr>
          <w:rFonts w:eastAsia="游明朝"/>
        </w:rPr>
        <w:t>This use case corresponds to Objective 2 (i.e., WT#2) for enabling Vertical Federated Learning between 5GC and AF for cross-domain AI/ML coordination.</w:t>
      </w:r>
    </w:p>
    <w:p w14:paraId="1F740D22" w14:textId="77777777" w:rsidR="00E421D6" w:rsidRPr="00E421D6" w:rsidRDefault="00E421D6" w:rsidP="00E421D6">
      <w:pPr>
        <w:spacing w:before="120" w:after="120"/>
        <w:rPr>
          <w:rFonts w:eastAsia="游明朝"/>
        </w:rPr>
      </w:pPr>
      <w:r w:rsidRPr="00E421D6">
        <w:rPr>
          <w:rFonts w:eastAsia="游明朝"/>
        </w:rPr>
        <w:t xml:space="preserve">This use case aims to improve the flexibility of analytics exposure from NWDAF to AF and the data collection from AF to NWDAF by leveraging Vertical Federated Learning. The use case assumes that the NWDAF and AF have input/output data, respectively, where the raw data is useful but cannot be exchanged due to user privacy or private implementation. For example, Observed Service Experience network data analytics, the UE location data in NWDAF, and the application performance data in AF correspond to the input data mentioned above, and the observed </w:t>
      </w:r>
      <w:proofErr w:type="spellStart"/>
      <w:r w:rsidRPr="00E421D6">
        <w:rPr>
          <w:rFonts w:eastAsia="游明朝"/>
        </w:rPr>
        <w:t>QoE</w:t>
      </w:r>
      <w:proofErr w:type="spellEnd"/>
      <w:r w:rsidRPr="00E421D6">
        <w:rPr>
          <w:rFonts w:eastAsia="游明朝"/>
        </w:rPr>
        <w:t xml:space="preserve"> in the AF is to the output data.</w:t>
      </w:r>
    </w:p>
    <w:p w14:paraId="42288880" w14:textId="77777777" w:rsidR="00E421D6" w:rsidRPr="00E421D6" w:rsidRDefault="00E421D6" w:rsidP="00E421D6">
      <w:pPr>
        <w:spacing w:before="120" w:after="120"/>
        <w:rPr>
          <w:rFonts w:eastAsia="游明朝"/>
        </w:rPr>
      </w:pPr>
      <w:r w:rsidRPr="00E421D6">
        <w:rPr>
          <w:rFonts w:eastAsia="游明朝"/>
        </w:rPr>
        <w:t>This use case applies VFL between NWDAF and AF as follows: The AF and NWDAF are assigned a portion of the ML model, respectively. Then, the AF and NWDAF train the ML model by exchanging intermediate results with each other.</w:t>
      </w:r>
    </w:p>
    <w:p w14:paraId="546F4B03" w14:textId="1E5FAC27" w:rsidR="00316C16" w:rsidRPr="00526FCF" w:rsidRDefault="00316C16" w:rsidP="00316C16">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14DF4037" w14:textId="77777777" w:rsidR="00316C16" w:rsidRPr="00DB273F" w:rsidRDefault="00316C16" w:rsidP="00316C16">
      <w:pPr>
        <w:spacing w:before="120" w:after="120"/>
        <w:rPr>
          <w:rFonts w:eastAsia="游明朝"/>
        </w:rPr>
      </w:pPr>
    </w:p>
    <w:sectPr w:rsidR="00316C16" w:rsidRPr="00DB273F" w:rsidSect="0016287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B7C3B" w14:textId="77777777" w:rsidR="00691EDE" w:rsidRDefault="00691EDE">
      <w:r>
        <w:separator/>
      </w:r>
    </w:p>
    <w:p w14:paraId="3F49B901" w14:textId="77777777" w:rsidR="00691EDE" w:rsidRDefault="00691EDE"/>
  </w:endnote>
  <w:endnote w:type="continuationSeparator" w:id="0">
    <w:p w14:paraId="7F034310" w14:textId="77777777" w:rsidR="00691EDE" w:rsidRDefault="00691EDE">
      <w:r>
        <w:continuationSeparator/>
      </w:r>
    </w:p>
    <w:p w14:paraId="3B30C269" w14:textId="77777777" w:rsidR="00691EDE" w:rsidRDefault="00691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2331" w14:textId="77777777" w:rsidR="00691EDE" w:rsidRDefault="00691EDE">
      <w:r>
        <w:separator/>
      </w:r>
    </w:p>
    <w:p w14:paraId="3866E51E" w14:textId="77777777" w:rsidR="00691EDE" w:rsidRDefault="00691EDE"/>
  </w:footnote>
  <w:footnote w:type="continuationSeparator" w:id="0">
    <w:p w14:paraId="1FD0D8C8" w14:textId="77777777" w:rsidR="00691EDE" w:rsidRDefault="00691EDE">
      <w:r>
        <w:continuationSeparator/>
      </w:r>
    </w:p>
    <w:p w14:paraId="2A192D46" w14:textId="77777777" w:rsidR="00691EDE" w:rsidRDefault="00691ED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87E"/>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A6F"/>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DDA"/>
    <w:rsid w:val="00130184"/>
    <w:rsid w:val="00130406"/>
    <w:rsid w:val="00130600"/>
    <w:rsid w:val="001308F7"/>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5DB3"/>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4B9A"/>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581E"/>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2C93"/>
    <w:rsid w:val="002641FA"/>
    <w:rsid w:val="00266CBA"/>
    <w:rsid w:val="00267626"/>
    <w:rsid w:val="00274899"/>
    <w:rsid w:val="0027502D"/>
    <w:rsid w:val="0027566B"/>
    <w:rsid w:val="00275D55"/>
    <w:rsid w:val="00277F41"/>
    <w:rsid w:val="00281949"/>
    <w:rsid w:val="00281991"/>
    <w:rsid w:val="00282920"/>
    <w:rsid w:val="00283230"/>
    <w:rsid w:val="0028338C"/>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3C1"/>
    <w:rsid w:val="002B5B19"/>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6C1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759"/>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1F92"/>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2D5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3D14"/>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65F"/>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A36"/>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49BE"/>
    <w:rsid w:val="00527ED5"/>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F49"/>
    <w:rsid w:val="00574023"/>
    <w:rsid w:val="005749BE"/>
    <w:rsid w:val="005765E5"/>
    <w:rsid w:val="00581CE6"/>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434E"/>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EDE"/>
    <w:rsid w:val="00694714"/>
    <w:rsid w:val="00697502"/>
    <w:rsid w:val="006A0AC3"/>
    <w:rsid w:val="006A25D0"/>
    <w:rsid w:val="006A311D"/>
    <w:rsid w:val="006A3206"/>
    <w:rsid w:val="006A41BB"/>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61"/>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340"/>
    <w:rsid w:val="0074641F"/>
    <w:rsid w:val="007467AD"/>
    <w:rsid w:val="00747382"/>
    <w:rsid w:val="00750DE7"/>
    <w:rsid w:val="00752F58"/>
    <w:rsid w:val="0075477C"/>
    <w:rsid w:val="00754811"/>
    <w:rsid w:val="00755082"/>
    <w:rsid w:val="007552E4"/>
    <w:rsid w:val="00755931"/>
    <w:rsid w:val="007564A5"/>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76F"/>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4C4"/>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6E5F"/>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A78"/>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68E"/>
    <w:rsid w:val="00912914"/>
    <w:rsid w:val="00913FC4"/>
    <w:rsid w:val="0091453B"/>
    <w:rsid w:val="009154B7"/>
    <w:rsid w:val="00915AB6"/>
    <w:rsid w:val="00915BB4"/>
    <w:rsid w:val="009177AD"/>
    <w:rsid w:val="00917911"/>
    <w:rsid w:val="00917DD0"/>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C02"/>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918"/>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D4C"/>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2012"/>
    <w:rsid w:val="00B73A0F"/>
    <w:rsid w:val="00B73BA5"/>
    <w:rsid w:val="00B74632"/>
    <w:rsid w:val="00B74B29"/>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2C85"/>
    <w:rsid w:val="00BC3811"/>
    <w:rsid w:val="00BC4086"/>
    <w:rsid w:val="00BC4191"/>
    <w:rsid w:val="00BC5F1D"/>
    <w:rsid w:val="00BD25F9"/>
    <w:rsid w:val="00BD4D4D"/>
    <w:rsid w:val="00BD55B5"/>
    <w:rsid w:val="00BD5CA2"/>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798"/>
    <w:rsid w:val="00C46C23"/>
    <w:rsid w:val="00C47653"/>
    <w:rsid w:val="00C47B58"/>
    <w:rsid w:val="00C47F44"/>
    <w:rsid w:val="00C505BB"/>
    <w:rsid w:val="00C505F6"/>
    <w:rsid w:val="00C52B1E"/>
    <w:rsid w:val="00C52EB4"/>
    <w:rsid w:val="00C53004"/>
    <w:rsid w:val="00C542F5"/>
    <w:rsid w:val="00C54709"/>
    <w:rsid w:val="00C54F57"/>
    <w:rsid w:val="00C60947"/>
    <w:rsid w:val="00C60BE6"/>
    <w:rsid w:val="00C6258D"/>
    <w:rsid w:val="00C62C5F"/>
    <w:rsid w:val="00C63516"/>
    <w:rsid w:val="00C63A5D"/>
    <w:rsid w:val="00C64487"/>
    <w:rsid w:val="00C67E09"/>
    <w:rsid w:val="00C711D4"/>
    <w:rsid w:val="00C723AA"/>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3BA0"/>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DCC"/>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33B4"/>
    <w:rsid w:val="00D83947"/>
    <w:rsid w:val="00D83988"/>
    <w:rsid w:val="00D83AB5"/>
    <w:rsid w:val="00D8426D"/>
    <w:rsid w:val="00D85140"/>
    <w:rsid w:val="00D8560E"/>
    <w:rsid w:val="00D857A2"/>
    <w:rsid w:val="00D86017"/>
    <w:rsid w:val="00D878BB"/>
    <w:rsid w:val="00D9036B"/>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273F"/>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1C5"/>
    <w:rsid w:val="00E37FFA"/>
    <w:rsid w:val="00E421D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CDF"/>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BD0"/>
    <w:rsid w:val="00E953FC"/>
    <w:rsid w:val="00E97898"/>
    <w:rsid w:val="00EA1E56"/>
    <w:rsid w:val="00EA2C75"/>
    <w:rsid w:val="00EA30DB"/>
    <w:rsid w:val="00EA3BD3"/>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10C"/>
    <w:rsid w:val="00EF3492"/>
    <w:rsid w:val="00EF4739"/>
    <w:rsid w:val="00EF484D"/>
    <w:rsid w:val="00EF5605"/>
    <w:rsid w:val="00EF57BF"/>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4031"/>
    <w:rsid w:val="00F3405D"/>
    <w:rsid w:val="00F3446B"/>
    <w:rsid w:val="00F34D28"/>
    <w:rsid w:val="00F35055"/>
    <w:rsid w:val="00F3535D"/>
    <w:rsid w:val="00F3536F"/>
    <w:rsid w:val="00F3549C"/>
    <w:rsid w:val="00F35704"/>
    <w:rsid w:val="00F35D9A"/>
    <w:rsid w:val="00F37025"/>
    <w:rsid w:val="00F37CBB"/>
    <w:rsid w:val="00F40C4A"/>
    <w:rsid w:val="00F41661"/>
    <w:rsid w:val="00F41B41"/>
    <w:rsid w:val="00F431E8"/>
    <w:rsid w:val="00F43A53"/>
    <w:rsid w:val="00F44729"/>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91A"/>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29A3595"/>
    <w:rsid w:val="0365F239"/>
    <w:rsid w:val="0DF9A706"/>
    <w:rsid w:val="15CBF60C"/>
    <w:rsid w:val="178760EF"/>
    <w:rsid w:val="17C1D7A8"/>
    <w:rsid w:val="1A2F070F"/>
    <w:rsid w:val="21477827"/>
    <w:rsid w:val="22220628"/>
    <w:rsid w:val="2386A02C"/>
    <w:rsid w:val="2535143A"/>
    <w:rsid w:val="274C057C"/>
    <w:rsid w:val="2ADD1301"/>
    <w:rsid w:val="3534FD50"/>
    <w:rsid w:val="362DA680"/>
    <w:rsid w:val="378862D0"/>
    <w:rsid w:val="38C442E5"/>
    <w:rsid w:val="4486FDA6"/>
    <w:rsid w:val="5659984F"/>
    <w:rsid w:val="5CB020DB"/>
    <w:rsid w:val="5E39C36A"/>
    <w:rsid w:val="5FD3916E"/>
    <w:rsid w:val="616F61CF"/>
    <w:rsid w:val="61B7A9F5"/>
    <w:rsid w:val="634BB0F7"/>
    <w:rsid w:val="6642D2F2"/>
    <w:rsid w:val="6F0DB6AE"/>
    <w:rsid w:val="70D87FFD"/>
    <w:rsid w:val="73A951DF"/>
    <w:rsid w:val="741020BF"/>
    <w:rsid w:val="7450F019"/>
    <w:rsid w:val="74CA60B4"/>
    <w:rsid w:val="770725B6"/>
    <w:rsid w:val="77FCB4A3"/>
    <w:rsid w:val="7A557D6E"/>
    <w:rsid w:val="7DA2D2D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5DB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3909539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5706150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1039</Words>
  <Characters>5257</Characters>
  <Application>Microsoft Office Word</Application>
  <DocSecurity>0</DocSecurity>
  <Lines>43</Lines>
  <Paragraphs>12</Paragraphs>
  <ScaleCrop>false</ScaleCrop>
  <Manager/>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2024-01-12T07:15:00Z</dcterms:created>
  <dcterms:modified xsi:type="dcterms:W3CDTF">2024-01-12T07:15:00Z</dcterms:modified>
</cp:coreProperties>
</file>